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 Training Plan for Employees</w:t>
      </w:r>
    </w:p>
    <w:p>
      <w:r>
        <w:rPr>
          <w:i/>
        </w:rPr>
        <w:t>Six modules with objectives, exercises and assessment criteria. Replace [bracketed] items. Delete this line.</w:t>
      </w:r>
    </w:p>
    <w:p>
      <w:pPr>
        <w:pStyle w:val="Heading1"/>
      </w:pPr>
      <w:r>
        <w:t>Program summary</w:t>
      </w:r>
    </w:p>
    <w:p>
      <w:r>
        <w:t>Owner: [role]. Approved tool and plan: [tool, plan]. Start date: [date]. Order of rollout: newest staff first, then managers, then HR, then all remaining staff. Core program: modules 1 to 4, in order, each 45 to 60 minutes with a hands-on exercise in the approved tool.</w:t>
      </w:r>
    </w:p>
    <w:p>
      <w:pPr>
        <w:pStyle w:val="Heading1"/>
      </w:pPr>
      <w:r>
        <w:t>Module 1: What the tool is and what it is not</w:t>
      </w:r>
    </w:p>
    <w:p>
      <w:r>
        <w:t>Audience and length: All staff, 45 to 60 minutes</w:t>
      </w:r>
    </w:p>
    <w:p>
      <w:r>
        <w:t>Learning objectives:</w:t>
      </w:r>
    </w:p>
    <w:p>
      <w:pPr>
        <w:pStyle w:val="ListBullet"/>
      </w:pPr>
      <w:r>
        <w:t>Explain how a language model produces text and why it can be fluent and wrong at once.</w:t>
      </w:r>
    </w:p>
    <w:p>
      <w:pPr>
        <w:pStyle w:val="ListBullet"/>
      </w:pPr>
      <w:r>
        <w:t>Recognize a hallucinated fact, citation or figure.</w:t>
      </w:r>
    </w:p>
    <w:p>
      <w:pPr>
        <w:pStyle w:val="ListBullet"/>
      </w:pPr>
      <w:r>
        <w:t>Distinguish the consumer product from the company plan and know which to use.</w:t>
      </w:r>
    </w:p>
    <w:p>
      <w:r>
        <w:t>Exercise: Participants ask the approved tool three questions whose answers they know, one chosen to produce a confident wrong answer, and discuss how to tell.</w:t>
      </w:r>
    </w:p>
    <w:p>
      <w:r>
        <w:t>Assessment: Participant identifies the wrong answer and explains one check that would catch it.</w:t>
      </w:r>
    </w:p>
    <w:p>
      <w:pPr>
        <w:pStyle w:val="Heading1"/>
      </w:pPr>
      <w:r>
        <w:t>Module 2: The data rules</w:t>
      </w:r>
    </w:p>
    <w:p>
      <w:r>
        <w:t>Audience and length: All staff, 45 to 60 minutes</w:t>
      </w:r>
    </w:p>
    <w:p>
      <w:r>
        <w:t>Learning objectives:</w:t>
      </w:r>
    </w:p>
    <w:p>
      <w:pPr>
        <w:pStyle w:val="ListBullet"/>
      </w:pPr>
      <w:r>
        <w:t>State the company's data tiers and which tools are approved for each.</w:t>
      </w:r>
    </w:p>
    <w:p>
      <w:pPr>
        <w:pStyle w:val="ListBullet"/>
      </w:pPr>
      <w:r>
        <w:t>Explain what the vendor does with inputs on the company plan.</w:t>
      </w:r>
    </w:p>
    <w:p>
      <w:pPr>
        <w:pStyle w:val="ListBullet"/>
      </w:pPr>
      <w:r>
        <w:t>Explain why removing a name does not make personal data public.</w:t>
      </w:r>
    </w:p>
    <w:p>
      <w:r>
        <w:t>Exercise: Sort twenty realistic snippets of company information into tiers and decide which could go into the approved tool.</w:t>
      </w:r>
    </w:p>
    <w:p>
      <w:r>
        <w:t>Assessment: At least 18 of 20 snippets sorted correctly; no restricted item approved for entry.</w:t>
      </w:r>
    </w:p>
    <w:p>
      <w:pPr>
        <w:pStyle w:val="Heading1"/>
      </w:pPr>
      <w:r>
        <w:t>Module 3: The boundary for your role</w:t>
      </w:r>
    </w:p>
    <w:p>
      <w:r>
        <w:t>Audience and length: By team, 60 minutes</w:t>
      </w:r>
    </w:p>
    <w:p>
      <w:r>
        <w:t>Learning objectives:</w:t>
      </w:r>
    </w:p>
    <w:p>
      <w:pPr>
        <w:pStyle w:val="ListBullet"/>
      </w:pPr>
      <w:r>
        <w:t>List the recurring tasks of the role.</w:t>
      </w:r>
    </w:p>
    <w:p>
      <w:pPr>
        <w:pStyle w:val="ListBullet"/>
      </w:pPr>
      <w:r>
        <w:t>Classify each as reliable, reliable with checking, or not for this tool.</w:t>
      </w:r>
    </w:p>
    <w:p>
      <w:pPr>
        <w:pStyle w:val="ListBullet"/>
      </w:pPr>
      <w:r>
        <w:t>Produce a one-page task map for the team.</w:t>
      </w:r>
    </w:p>
    <w:p>
      <w:r>
        <w:t>Exercise: Teams try the tool on each recurring task and classify it; the facilitator records the task map.</w:t>
      </w:r>
    </w:p>
    <w:p>
      <w:r>
        <w:t>Assessment: Team task map completed and stored in the shared workspace; individual boundary test score improved against the pre-test.</w:t>
      </w:r>
    </w:p>
    <w:p>
      <w:pPr>
        <w:pStyle w:val="Heading1"/>
      </w:pPr>
      <w:r>
        <w:t>Module 4: Verifying and owning the output</w:t>
      </w:r>
    </w:p>
    <w:p>
      <w:r>
        <w:t>Audience and length: All staff, 45 minutes</w:t>
      </w:r>
    </w:p>
    <w:p>
      <w:r>
        <w:t>Learning objectives:</w:t>
      </w:r>
    </w:p>
    <w:p>
      <w:pPr>
        <w:pStyle w:val="ListBullet"/>
      </w:pPr>
      <w:r>
        <w:t>Check a figure, a citation, a quotation and a piece of code.</w:t>
      </w:r>
    </w:p>
    <w:p>
      <w:pPr>
        <w:pStyle w:val="ListBullet"/>
      </w:pPr>
      <w:r>
        <w:t>State the cost of skipping the review step and who pays it.</w:t>
      </w:r>
    </w:p>
    <w:p>
      <w:pPr>
        <w:pStyle w:val="ListBullet"/>
      </w:pPr>
      <w:r>
        <w:t>Apply the rule that the person who sends it owns it.</w:t>
      </w:r>
    </w:p>
    <w:p>
      <w:r>
        <w:t>Exercise: Each participant takes an AI-produced document with three planted errors and finds them.</w:t>
      </w:r>
    </w:p>
    <w:p>
      <w:r>
        <w:t>Assessment: All three planted errors found.</w:t>
      </w:r>
    </w:p>
    <w:p>
      <w:pPr>
        <w:pStyle w:val="Heading1"/>
      </w:pPr>
      <w:r>
        <w:t>Manager module: Leading a team that uses AI</w:t>
      </w:r>
    </w:p>
    <w:p>
      <w:r>
        <w:t>Audience and length: Managers, 60 minutes</w:t>
      </w:r>
    </w:p>
    <w:p>
      <w:r>
        <w:t>Learning objectives:</w:t>
      </w:r>
    </w:p>
    <w:p>
      <w:pPr>
        <w:pStyle w:val="ListBullet"/>
      </w:pPr>
      <w:r>
        <w:t>Set the task map with the team rather than for it.</w:t>
      </w:r>
    </w:p>
    <w:p>
      <w:pPr>
        <w:pStyle w:val="ListBullet"/>
      </w:pPr>
      <w:r>
        <w:t>State what a manager may and may not do with AI in reviews and people decisions.</w:t>
      </w:r>
    </w:p>
    <w:p>
      <w:pPr>
        <w:pStyle w:val="ListBullet"/>
      </w:pPr>
      <w:r>
        <w:t>Discuss AI and job security with a team without dismissing or feeding the worry.</w:t>
      </w:r>
    </w:p>
    <w:p>
      <w:pPr>
        <w:pStyle w:val="ListBullet"/>
      </w:pPr>
      <w:r>
        <w:t>Recognize unchecked AI output from a report.</w:t>
      </w:r>
    </w:p>
    <w:p>
      <w:r>
        <w:t>Exercise: Role-play a review-drafting scenario and a job-security conversation; classify five manager uses of AI as allowed, allowed with sign-off, or not allowed.</w:t>
      </w:r>
    </w:p>
    <w:p>
      <w:r>
        <w:t>Assessment: All five uses classified correctly; task-map session scheduled with the team.</w:t>
      </w:r>
    </w:p>
    <w:p>
      <w:pPr>
        <w:pStyle w:val="Heading1"/>
      </w:pPr>
      <w:r>
        <w:t>HR module: Regulated uses and employee data</w:t>
      </w:r>
    </w:p>
    <w:p>
      <w:r>
        <w:t>Audience and length: HR staff, 90 minutes</w:t>
      </w:r>
    </w:p>
    <w:p>
      <w:r>
        <w:t>Learning objectives:</w:t>
      </w:r>
    </w:p>
    <w:p>
      <w:pPr>
        <w:pStyle w:val="ListBullet"/>
      </w:pPr>
      <w:r>
        <w:t>State which US state and local rules apply to AI in hiring, promotion, discipline and dismissal, with dates.</w:t>
      </w:r>
    </w:p>
    <w:p>
      <w:pPr>
        <w:pStyle w:val="ListBullet"/>
      </w:pPr>
      <w:r>
        <w:t>Explain which decisions require notice, audit or human review.</w:t>
      </w:r>
    </w:p>
    <w:p>
      <w:pPr>
        <w:pStyle w:val="ListBullet"/>
      </w:pPr>
      <w:r>
        <w:t>Apply the data rules to employee and candidate information.</w:t>
      </w:r>
    </w:p>
    <w:p>
      <w:pPr>
        <w:pStyle w:val="ListBullet"/>
      </w:pPr>
      <w:r>
        <w:t>Ask a vendor the questions that establish training data, bias testing and liability.</w:t>
      </w:r>
    </w:p>
    <w:p>
      <w:r>
        <w:t>Exercise: Draft a job description, theme anonymized exit interview comments and draft a policy section using marked prompts; complete a vendor question checklist for a screening tool.</w:t>
      </w:r>
    </w:p>
    <w:p>
      <w:r>
        <w:t>Assessment: Vendor checklist completed; prompts used with correct markers; no personal data entered.</w:t>
      </w:r>
    </w:p>
    <w:p>
      <w:pPr>
        <w:pStyle w:val="Heading1"/>
      </w:pPr>
      <w:r>
        <w:t>Rollout timeline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When</w:t>
            </w:r>
          </w:p>
        </w:tc>
        <w:tc>
          <w:tcPr>
            <w:tcW w:type="dxa" w:w="4320"/>
          </w:tcPr>
          <w:p>
            <w:r>
              <w:t>What</w:t>
            </w:r>
          </w:p>
        </w:tc>
      </w:tr>
      <w:tr>
        <w:tc>
          <w:tcPr>
            <w:tcW w:type="dxa" w:w="4320"/>
          </w:tcPr>
          <w:p>
            <w:r>
              <w:t>Week 1</w:t>
            </w:r>
          </w:p>
        </w:tc>
        <w:tc>
          <w:tcPr>
            <w:tcW w:type="dxa" w:w="4320"/>
          </w:tcPr>
          <w:p>
            <w:r>
              <w:t>Approve program, name the owner, confirm the approved tool and plan, pre-test boundary judgment for a pilot team.</w:t>
            </w:r>
          </w:p>
        </w:tc>
      </w:tr>
      <w:tr>
        <w:tc>
          <w:tcPr>
            <w:tcW w:type="dxa" w:w="4320"/>
          </w:tcPr>
          <w:p>
            <w:r>
              <w:t>Weeks 2 to 3</w:t>
            </w:r>
          </w:p>
        </w:tc>
        <w:tc>
          <w:tcPr>
            <w:tcW w:type="dxa" w:w="4320"/>
          </w:tcPr>
          <w:p>
            <w:r>
              <w:t>Pilot modules 1 to 4 with one team; revise exercises.</w:t>
            </w:r>
          </w:p>
        </w:tc>
      </w:tr>
      <w:tr>
        <w:tc>
          <w:tcPr>
            <w:tcW w:type="dxa" w:w="4320"/>
          </w:tcPr>
          <w:p>
            <w:r>
              <w:t>Weeks 4 to 8</w:t>
            </w:r>
          </w:p>
        </w:tc>
        <w:tc>
          <w:tcPr>
            <w:tcW w:type="dxa" w:w="4320"/>
          </w:tcPr>
          <w:p>
            <w:r>
              <w:t>Roll out modules 1 to 4 by team, newest staff first; manager module in week 4; HR module in week 5.</w:t>
            </w:r>
          </w:p>
        </w:tc>
      </w:tr>
      <w:tr>
        <w:tc>
          <w:tcPr>
            <w:tcW w:type="dxa" w:w="4320"/>
          </w:tcPr>
          <w:p>
            <w:r>
              <w:t>Week 12</w:t>
            </w:r>
          </w:p>
        </w:tc>
        <w:tc>
          <w:tcPr>
            <w:tcW w:type="dxa" w:w="4320"/>
          </w:tcPr>
          <w:p>
            <w:r>
              <w:t>Post-test boundary judgment and error detection; first rework survey; report completion by tenure band.</w:t>
            </w:r>
          </w:p>
        </w:tc>
      </w:tr>
      <w:tr>
        <w:tc>
          <w:tcPr>
            <w:tcW w:type="dxa" w:w="4320"/>
          </w:tcPr>
          <w:p>
            <w:r>
              <w:t>Month 6</w:t>
            </w:r>
          </w:p>
        </w:tc>
        <w:tc>
          <w:tcPr>
            <w:tcW w:type="dxa" w:w="4320"/>
          </w:tcPr>
          <w:p>
            <w:r>
              <w:t>Repeat error detection; compare frequent-use rate of trained and untrained staff; review data incident count.</w:t>
            </w:r>
          </w:p>
        </w:tc>
      </w:tr>
      <w:tr>
        <w:tc>
          <w:tcPr>
            <w:tcW w:type="dxa" w:w="4320"/>
          </w:tcPr>
          <w:p>
            <w:r>
              <w:t>Month 12</w:t>
            </w:r>
          </w:p>
        </w:tc>
        <w:tc>
          <w:tcPr>
            <w:tcW w:type="dxa" w:w="4320"/>
          </w:tcPr>
          <w:p>
            <w:r>
              <w:t>Refresh modules for new tools and law changes; annual completion for all staff.</w:t>
            </w:r>
          </w:p>
        </w:tc>
      </w:tr>
    </w:tbl>
    <w:p>
      <w:pPr>
        <w:pStyle w:val="Heading1"/>
      </w:pPr>
      <w:r>
        <w:t>Measures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Measure</w:t>
            </w:r>
          </w:p>
        </w:tc>
        <w:tc>
          <w:tcPr>
            <w:tcW w:type="dxa" w:w="2880"/>
          </w:tcPr>
          <w:p>
            <w:r>
              <w:t>Definition</w:t>
            </w:r>
          </w:p>
        </w:tc>
        <w:tc>
          <w:tcPr>
            <w:tcW w:type="dxa" w:w="2880"/>
          </w:tcPr>
          <w:p>
            <w:r>
              <w:t>When</w:t>
            </w:r>
          </w:p>
        </w:tc>
      </w:tr>
      <w:tr>
        <w:tc>
          <w:tcPr>
            <w:tcW w:type="dxa" w:w="2880"/>
          </w:tcPr>
          <w:p>
            <w:r>
              <w:t>Boundary accuracy</w:t>
            </w:r>
          </w:p>
        </w:tc>
        <w:tc>
          <w:tcPr>
            <w:tcW w:type="dxa" w:w="2880"/>
          </w:tcPr>
          <w:p>
            <w:r>
              <w:t>Share of ten tasks correctly classified as reliable or not</w:t>
            </w:r>
          </w:p>
        </w:tc>
        <w:tc>
          <w:tcPr>
            <w:tcW w:type="dxa" w:w="2880"/>
          </w:tcPr>
          <w:p>
            <w:r>
              <w:t>Before and after module 3; at 12 weeks</w:t>
            </w:r>
          </w:p>
        </w:tc>
      </w:tr>
      <w:tr>
        <w:tc>
          <w:tcPr>
            <w:tcW w:type="dxa" w:w="2880"/>
          </w:tcPr>
          <w:p>
            <w:r>
              <w:t>Error detection</w:t>
            </w:r>
          </w:p>
        </w:tc>
        <w:tc>
          <w:tcPr>
            <w:tcW w:type="dxa" w:w="2880"/>
          </w:tcPr>
          <w:p>
            <w:r>
              <w:t>Share of planted errors found</w:t>
            </w:r>
          </w:p>
        </w:tc>
        <w:tc>
          <w:tcPr>
            <w:tcW w:type="dxa" w:w="2880"/>
          </w:tcPr>
          <w:p>
            <w:r>
              <w:t>Module 4; at 6 months</w:t>
            </w:r>
          </w:p>
        </w:tc>
      </w:tr>
      <w:tr>
        <w:tc>
          <w:tcPr>
            <w:tcW w:type="dxa" w:w="2880"/>
          </w:tcPr>
          <w:p>
            <w:r>
              <w:t>Data incidents</w:t>
            </w:r>
          </w:p>
        </w:tc>
        <w:tc>
          <w:tcPr>
            <w:tcW w:type="dxa" w:w="2880"/>
          </w:tcPr>
          <w:p>
            <w:r>
              <w:t>Restricted-data pastes flagged or blocked per 100 users per month</w:t>
            </w:r>
          </w:p>
        </w:tc>
        <w:tc>
          <w:tcPr>
            <w:tcW w:type="dxa" w:w="2880"/>
          </w:tcPr>
          <w:p>
            <w:r>
              <w:t>Monthly, from DLP tool</w:t>
            </w:r>
          </w:p>
        </w:tc>
      </w:tr>
      <w:tr>
        <w:tc>
          <w:tcPr>
            <w:tcW w:type="dxa" w:w="2880"/>
          </w:tcPr>
          <w:p>
            <w:r>
              <w:t>Frequent use</w:t>
            </w:r>
          </w:p>
        </w:tc>
        <w:tc>
          <w:tcPr>
            <w:tcW w:type="dxa" w:w="2880"/>
          </w:tcPr>
          <w:p>
            <w:r>
              <w:t>Share using the approved tool weekly or more, trained vs untrained</w:t>
            </w:r>
          </w:p>
        </w:tc>
        <w:tc>
          <w:tcPr>
            <w:tcW w:type="dxa" w:w="2880"/>
          </w:tcPr>
          <w:p>
            <w:r>
              <w:t>Quarterly; Gallup benchmark 1.7x</w:t>
            </w:r>
          </w:p>
        </w:tc>
      </w:tr>
      <w:tr>
        <w:tc>
          <w:tcPr>
            <w:tcW w:type="dxa" w:w="2880"/>
          </w:tcPr>
          <w:p>
            <w:r>
              <w:t>Rework</w:t>
            </w:r>
          </w:p>
        </w:tc>
        <w:tc>
          <w:tcPr>
            <w:tcW w:type="dxa" w:w="2880"/>
          </w:tcPr>
          <w:p>
            <w:r>
              <w:t>Share of reviewers reporting AI output that had to be redone in the last month</w:t>
            </w:r>
          </w:p>
        </w:tc>
        <w:tc>
          <w:tcPr>
            <w:tcW w:type="dxa" w:w="2880"/>
          </w:tcPr>
          <w:p>
            <w:r>
              <w:t>Quarterly</w:t>
            </w:r>
          </w:p>
        </w:tc>
      </w:tr>
      <w:tr>
        <w:tc>
          <w:tcPr>
            <w:tcW w:type="dxa" w:w="2880"/>
          </w:tcPr>
          <w:p>
            <w:r>
              <w:t>Coverage</w:t>
            </w:r>
          </w:p>
        </w:tc>
        <w:tc>
          <w:tcPr>
            <w:tcW w:type="dxa" w:w="2880"/>
          </w:tcPr>
          <w:p>
            <w:r>
              <w:t>Completion by team, tenure band and role</w:t>
            </w:r>
          </w:p>
        </w:tc>
        <w:tc>
          <w:tcPr>
            <w:tcW w:type="dxa" w:w="2880"/>
          </w:tcPr>
          <w:p>
            <w:r>
              <w:t>Continuous, in the tracker</w:t>
            </w:r>
          </w:p>
        </w:tc>
      </w:tr>
    </w:tbl>
    <w:p/>
    <w:p>
      <w:r>
        <w:rPr>
          <w:i/>
        </w:rPr>
        <w:t>Template from WorkIntel Hub (workintelhub.com). Free to use and adapt. Not legal advice.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