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A0E17"/>
          <w:sz w:val="40"/>
        </w:rPr>
        <w:t>Goal Setting Templates</w:t>
      </w:r>
    </w:p>
    <w:p>
      <w:r>
        <w:rPr>
          <w:color w:val="5B6676"/>
          <w:sz w:val="19"/>
        </w:rPr>
        <w:t>SMART goal, OKR, annual, quarterly, 90-day, weekly, team, career, habit tracker and goal review</w:t>
      </w:r>
    </w:p>
    <w:p>
      <w:pPr>
        <w:spacing w:before="200"/>
      </w:pPr>
      <w:r>
        <w:rPr>
          <w:b/>
          <w:color w:val="0B46E0"/>
          <w:sz w:val="26"/>
        </w:rPr>
        <w:t>1. SMART goal worksheet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Goal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One sentence</w:t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Specific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What exactly, who is involved, where</w:t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Measurable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The number and how it is measured</w:t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Achievable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Why this is realistic; what resources it needs</w:t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Relevant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Why it matters now; what it connects to</w:t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Time-bound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The date</w:t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First action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What happens this week</w:t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Obstacles and responses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2. OKR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Objective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Qualitative, inspiring, time-boxed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Key result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Baseline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Target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Current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Confidence</w:t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</w:tbl>
    <w:p/>
    <w:p>
      <w:r>
        <w:br w:type="page"/>
      </w:r>
    </w:p>
    <w:p>
      <w:pPr>
        <w:spacing w:before="200"/>
      </w:pPr>
      <w:r>
        <w:rPr>
          <w:b/>
          <w:color w:val="0B46E0"/>
          <w:sz w:val="26"/>
        </w:rPr>
        <w:t>3. Annual goals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46"/>
        <w:gridCol w:w="1246"/>
        <w:gridCol w:w="1246"/>
        <w:gridCol w:w="1246"/>
        <w:gridCol w:w="1246"/>
        <w:gridCol w:w="1246"/>
        <w:gridCol w:w="1246"/>
        <w:gridCol w:w="1246"/>
      </w:tblGrid>
      <w:tr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Area</w:t>
            </w:r>
          </w:p>
        </w:tc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Goal</w:t>
            </w:r>
          </w:p>
        </w:tc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Measure</w:t>
            </w:r>
          </w:p>
        </w:tc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Target</w:t>
            </w:r>
          </w:p>
        </w:tc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Q1</w:t>
            </w:r>
          </w:p>
        </w:tc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Q2</w:t>
            </w:r>
          </w:p>
        </w:tc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Q3</w:t>
            </w:r>
          </w:p>
        </w:tc>
        <w:tc>
          <w:tcPr>
            <w:tcW w:type="dxa" w:w="1246"/>
            <w:shd w:val="clear" w:color="auto" w:fill="EEF2FF"/>
          </w:tcPr>
          <w:p>
            <w:r/>
            <w:r>
              <w:rPr>
                <w:b/>
                <w:sz w:val="19"/>
              </w:rPr>
              <w:t>Q4</w:t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  <w:t>Work</w:t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  <w:t>Learning</w:t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  <w:t>Health</w:t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  <w:t>Finance</w:t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  <w:t>Relationships</w:t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246"/>
          </w:tcPr>
          <w:p>
            <w:r/>
            <w:r>
              <w:rPr>
                <w:sz w:val="19"/>
              </w:rPr>
              <w:t>Other</w:t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246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4. Quarterly goals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Quarter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Theme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Goal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Why it matters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Measure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Milestones</w:t>
            </w:r>
          </w:p>
        </w:tc>
        <w:tc>
          <w:tcPr>
            <w:tcW w:type="dxa" w:w="1994"/>
            <w:shd w:val="clear" w:color="auto" w:fill="EEF2FF"/>
          </w:tcPr>
          <w:p>
            <w:r/>
            <w:r>
              <w:rPr>
                <w:b/>
                <w:sz w:val="19"/>
              </w:rPr>
              <w:t>Status</w:t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94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5. 90-day plan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EF2FF"/>
          </w:tcPr>
          <w:p>
            <w:r/>
            <w:r>
              <w:rPr>
                <w:b/>
                <w:sz w:val="19"/>
              </w:rPr>
              <w:t>Days</w:t>
            </w:r>
          </w:p>
        </w:tc>
        <w:tc>
          <w:tcPr>
            <w:tcW w:type="dxa" w:w="2493"/>
            <w:shd w:val="clear" w:color="auto" w:fill="EEF2FF"/>
          </w:tcPr>
          <w:p>
            <w:r/>
            <w:r>
              <w:rPr>
                <w:b/>
                <w:sz w:val="19"/>
              </w:rPr>
              <w:t>Focus</w:t>
            </w:r>
          </w:p>
        </w:tc>
        <w:tc>
          <w:tcPr>
            <w:tcW w:type="dxa" w:w="2493"/>
            <w:shd w:val="clear" w:color="auto" w:fill="EEF2FF"/>
          </w:tcPr>
          <w:p>
            <w:r/>
            <w:r>
              <w:rPr>
                <w:b/>
                <w:sz w:val="19"/>
              </w:rPr>
              <w:t>Milestone</w:t>
            </w:r>
          </w:p>
        </w:tc>
        <w:tc>
          <w:tcPr>
            <w:tcW w:type="dxa" w:w="2493"/>
            <w:shd w:val="clear" w:color="auto" w:fill="EEF2FF"/>
          </w:tcPr>
          <w:p>
            <w:r/>
            <w:r>
              <w:rPr>
                <w:b/>
                <w:sz w:val="19"/>
              </w:rPr>
              <w:t>Done?</w:t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  <w:t>1-30</w:t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  <w:t>31-60</w:t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3"/>
          </w:tcPr>
          <w:p>
            <w:r/>
            <w:r>
              <w:rPr>
                <w:sz w:val="19"/>
              </w:rPr>
              <w:t>61-90</w:t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493"/>
          </w:tcPr>
          <w:p>
            <w:r/>
            <w:r>
              <w:rPr>
                <w:sz w:val="19"/>
              </w:rPr>
            </w:r>
          </w:p>
        </w:tc>
      </w:tr>
    </w:tbl>
    <w:p/>
    <w:p>
      <w:r>
        <w:br w:type="page"/>
      </w:r>
    </w:p>
    <w:p>
      <w:pPr>
        <w:spacing w:before="200"/>
      </w:pPr>
      <w:r>
        <w:rPr>
          <w:b/>
          <w:color w:val="0B46E0"/>
          <w:sz w:val="26"/>
        </w:rPr>
        <w:t>6. Weekly goals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Week of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Three outcomes this week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EF2FF"/>
          </w:tcPr>
          <w:p>
            <w:r/>
            <w:r>
              <w:rPr>
                <w:b/>
                <w:sz w:val="19"/>
              </w:rPr>
              <w:t>Day</w:t>
            </w:r>
          </w:p>
        </w:tc>
        <w:tc>
          <w:tcPr>
            <w:tcW w:type="dxa" w:w="3324"/>
            <w:shd w:val="clear" w:color="auto" w:fill="EEF2FF"/>
          </w:tcPr>
          <w:p>
            <w:r/>
            <w:r>
              <w:rPr>
                <w:b/>
                <w:sz w:val="19"/>
              </w:rPr>
              <w:t>Goal-related task</w:t>
            </w:r>
          </w:p>
        </w:tc>
        <w:tc>
          <w:tcPr>
            <w:tcW w:type="dxa" w:w="3324"/>
            <w:shd w:val="clear" w:color="auto" w:fill="EEF2FF"/>
          </w:tcPr>
          <w:p>
            <w:r/>
            <w:r>
              <w:rPr>
                <w:b/>
                <w:sz w:val="19"/>
              </w:rPr>
              <w:t>Done?</w:t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  <w:t>Monday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  <w:t>Tuesday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  <w:t>Wednesday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  <w:t>Thursday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3324"/>
          </w:tcPr>
          <w:p>
            <w:r/>
            <w:r>
              <w:rPr>
                <w:sz w:val="19"/>
              </w:rPr>
              <w:t>Friday</w:t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324"/>
          </w:tcPr>
          <w:p>
            <w:r/>
            <w:r>
              <w:rPr>
                <w:sz w:val="19"/>
              </w:rPr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Friday review: what moved, what did not, what changes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7. Team goals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Team goal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Owner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Measure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Target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Due</w:t>
            </w:r>
          </w:p>
        </w:tc>
        <w:tc>
          <w:tcPr>
            <w:tcW w:type="dxa" w:w="1662"/>
            <w:shd w:val="clear" w:color="auto" w:fill="EEF2FF"/>
          </w:tcPr>
          <w:p>
            <w:r/>
            <w:r>
              <w:rPr>
                <w:b/>
                <w:sz w:val="19"/>
              </w:rPr>
              <w:t>Status</w:t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62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8. Career development goals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Where I want to be in 3 years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Skills to build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Experiences to seek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People to learn from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This year's goals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Support needed from my manager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p>
      <w:r>
        <w:br w:type="page"/>
      </w:r>
    </w:p>
    <w:p>
      <w:pPr>
        <w:spacing w:before="200"/>
      </w:pPr>
      <w:r>
        <w:rPr>
          <w:b/>
          <w:color w:val="0B46E0"/>
          <w:sz w:val="26"/>
        </w:rPr>
        <w:t>9. Habit tracker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</w:tblGrid>
      <w:tr>
        <w:tc>
          <w:tcPr>
            <w:tcW w:type="dxa" w:w="312"/>
            <w:shd w:val="clear" w:color="auto" w:fill="EEF2FF"/>
          </w:tcPr>
          <w:p>
            <w:r/>
            <w:r>
              <w:rPr>
                <w:b/>
                <w:sz w:val="19"/>
              </w:rPr>
              <w:t>Habit</w:t>
            </w:r>
          </w:p>
        </w:tc>
        <w:tc>
          <w:tcPr>
            <w:tcW w:type="dxa" w:w="312"/>
            <w:shd w:val="clear" w:color="auto" w:fill="EEF2FF"/>
          </w:tcPr>
          <w:p>
            <w:r/>
            <w:r>
              <w:rPr>
                <w:b/>
                <w:sz w:val="19"/>
              </w:rPr>
              <w:t>1</w:t>
            </w:r>
          </w:p>
        </w:tc>
        <w:tc>
          <w:tcPr>
            <w:tcW w:type="dxa" w:w="312"/>
            <w:shd w:val="clear" w:color="auto" w:fill="EEF2FF"/>
          </w:tcPr>
          <w:p>
            <w:r/>
            <w:r>
              <w:rPr>
                <w:b/>
                <w:sz w:val="19"/>
              </w:rPr>
              <w:t>2</w:t>
            </w:r>
          </w:p>
        </w:tc>
        <w:tc>
          <w:tcPr>
            <w:tcW w:type="dxa" w:w="312"/>
            <w:shd w:val="clear" w:color="auto" w:fill="EEF2FF"/>
          </w:tcPr>
          <w:p>
            <w:r/>
            <w:r>
              <w:rPr>
                <w:b/>
                <w:sz w:val="19"/>
              </w:rPr>
              <w:t>3</w:t>
            </w:r>
          </w:p>
        </w:tc>
        <w:tc>
          <w:tcPr>
            <w:tcW w:type="dxa" w:w="312"/>
            <w:shd w:val="clear" w:color="auto" w:fill="EEF2FF"/>
          </w:tcPr>
          <w:p>
            <w:r/>
            <w:r>
              <w:rPr>
                <w:b/>
                <w:sz w:val="19"/>
              </w:rPr>
              <w:t>4</w:t>
            </w:r>
          </w:p>
        </w:tc>
        <w:tc>
          <w:tcPr>
            <w:tcW w:type="dxa" w:w="312"/>
            <w:shd w:val="clear" w:color="auto" w:fill="EEF2FF"/>
          </w:tcPr>
          <w:p>
            <w:r/>
            <w:r>
              <w:rPr>
                <w:b/>
                <w:sz w:val="19"/>
              </w:rPr>
              <w:t>5</w:t>
            </w:r>
          </w:p>
        </w:tc>
        <w:tc>
          <w:tcPr>
            <w:tcW w:type="dxa" w:w="312"/>
            <w:shd w:val="clear" w:color="auto" w:fill="EEF2FF"/>
          </w:tcPr>
          <w:p>
            <w:r/>
            <w:r>
              <w:rPr>
                <w:b/>
                <w:sz w:val="19"/>
              </w:rPr>
              <w:t>6</w:t>
            </w:r>
          </w:p>
        </w:tc>
        <w:tc>
          <w:tcPr>
            <w:tcW w:type="dxa" w:w="312"/>
            <w:shd w:val="clear" w:color="auto" w:fill="EEF2FF"/>
          </w:tcPr>
          <w:p>
            <w:r/>
            <w:r>
              <w:rPr>
                <w:b/>
                <w:sz w:val="19"/>
              </w:rPr>
              <w:t>7</w:t>
            </w:r>
          </w:p>
        </w:tc>
        <w:tc>
          <w:tcPr>
            <w:tcW w:type="dxa" w:w="312"/>
            <w:shd w:val="clear" w:color="auto" w:fill="EEF2FF"/>
          </w:tcPr>
          <w:p>
            <w:r/>
            <w:r>
              <w:rPr>
                <w:b/>
                <w:sz w:val="19"/>
              </w:rPr>
              <w:t>8</w:t>
            </w:r>
          </w:p>
        </w:tc>
        <w:tc>
          <w:tcPr>
            <w:tcW w:type="dxa" w:w="312"/>
            <w:shd w:val="clear" w:color="auto" w:fill="EEF2FF"/>
          </w:tcPr>
          <w:p>
            <w:r/>
            <w:r>
              <w:rPr>
                <w:b/>
                <w:sz w:val="19"/>
              </w:rPr>
              <w:t>9</w:t>
            </w:r>
          </w:p>
        </w:tc>
        <w:tc>
          <w:tcPr>
            <w:tcW w:type="dxa" w:w="312"/>
            <w:shd w:val="clear" w:color="auto" w:fill="EEF2FF"/>
          </w:tcPr>
          <w:p>
            <w:r/>
            <w:r>
              <w:rPr>
                <w:b/>
                <w:sz w:val="19"/>
              </w:rPr>
              <w:t>10</w:t>
            </w:r>
          </w:p>
        </w:tc>
        <w:tc>
          <w:tcPr>
            <w:tcW w:type="dxa" w:w="312"/>
            <w:shd w:val="clear" w:color="auto" w:fill="EEF2FF"/>
          </w:tcPr>
          <w:p>
            <w:r/>
            <w:r>
              <w:rPr>
                <w:b/>
                <w:sz w:val="19"/>
              </w:rPr>
              <w:t>11</w:t>
            </w:r>
          </w:p>
        </w:tc>
        <w:tc>
          <w:tcPr>
            <w:tcW w:type="dxa" w:w="312"/>
            <w:shd w:val="clear" w:color="auto" w:fill="EEF2FF"/>
          </w:tcPr>
          <w:p>
            <w:r/>
            <w:r>
              <w:rPr>
                <w:b/>
                <w:sz w:val="19"/>
              </w:rPr>
              <w:t>12</w:t>
            </w:r>
          </w:p>
        </w:tc>
        <w:tc>
          <w:tcPr>
            <w:tcW w:type="dxa" w:w="312"/>
            <w:shd w:val="clear" w:color="auto" w:fill="EEF2FF"/>
          </w:tcPr>
          <w:p>
            <w:r/>
            <w:r>
              <w:rPr>
                <w:b/>
                <w:sz w:val="19"/>
              </w:rPr>
              <w:t>13</w:t>
            </w:r>
          </w:p>
        </w:tc>
        <w:tc>
          <w:tcPr>
            <w:tcW w:type="dxa" w:w="312"/>
            <w:shd w:val="clear" w:color="auto" w:fill="EEF2FF"/>
          </w:tcPr>
          <w:p>
            <w:r/>
            <w:r>
              <w:rPr>
                <w:b/>
                <w:sz w:val="19"/>
              </w:rPr>
              <w:t>14</w:t>
            </w:r>
          </w:p>
        </w:tc>
        <w:tc>
          <w:tcPr>
            <w:tcW w:type="dxa" w:w="312"/>
            <w:shd w:val="clear" w:color="auto" w:fill="EEF2FF"/>
          </w:tcPr>
          <w:p>
            <w:r/>
            <w:r>
              <w:rPr>
                <w:b/>
                <w:sz w:val="19"/>
              </w:rPr>
              <w:t>15</w:t>
            </w:r>
          </w:p>
        </w:tc>
        <w:tc>
          <w:tcPr>
            <w:tcW w:type="dxa" w:w="312"/>
            <w:shd w:val="clear" w:color="auto" w:fill="EEF2FF"/>
          </w:tcPr>
          <w:p>
            <w:r/>
            <w:r>
              <w:rPr>
                <w:b/>
                <w:sz w:val="19"/>
              </w:rPr>
              <w:t>16</w:t>
            </w:r>
          </w:p>
        </w:tc>
        <w:tc>
          <w:tcPr>
            <w:tcW w:type="dxa" w:w="312"/>
            <w:shd w:val="clear" w:color="auto" w:fill="EEF2FF"/>
          </w:tcPr>
          <w:p>
            <w:r/>
            <w:r>
              <w:rPr>
                <w:b/>
                <w:sz w:val="19"/>
              </w:rPr>
              <w:t>17</w:t>
            </w:r>
          </w:p>
        </w:tc>
        <w:tc>
          <w:tcPr>
            <w:tcW w:type="dxa" w:w="312"/>
            <w:shd w:val="clear" w:color="auto" w:fill="EEF2FF"/>
          </w:tcPr>
          <w:p>
            <w:r/>
            <w:r>
              <w:rPr>
                <w:b/>
                <w:sz w:val="19"/>
              </w:rPr>
              <w:t>18</w:t>
            </w:r>
          </w:p>
        </w:tc>
        <w:tc>
          <w:tcPr>
            <w:tcW w:type="dxa" w:w="312"/>
            <w:shd w:val="clear" w:color="auto" w:fill="EEF2FF"/>
          </w:tcPr>
          <w:p>
            <w:r/>
            <w:r>
              <w:rPr>
                <w:b/>
                <w:sz w:val="19"/>
              </w:rPr>
              <w:t>19</w:t>
            </w:r>
          </w:p>
        </w:tc>
        <w:tc>
          <w:tcPr>
            <w:tcW w:type="dxa" w:w="312"/>
            <w:shd w:val="clear" w:color="auto" w:fill="EEF2FF"/>
          </w:tcPr>
          <w:p>
            <w:r/>
            <w:r>
              <w:rPr>
                <w:b/>
                <w:sz w:val="19"/>
              </w:rPr>
              <w:t>20</w:t>
            </w:r>
          </w:p>
        </w:tc>
        <w:tc>
          <w:tcPr>
            <w:tcW w:type="dxa" w:w="312"/>
            <w:shd w:val="clear" w:color="auto" w:fill="EEF2FF"/>
          </w:tcPr>
          <w:p>
            <w:r/>
            <w:r>
              <w:rPr>
                <w:b/>
                <w:sz w:val="19"/>
              </w:rPr>
              <w:t>21</w:t>
            </w:r>
          </w:p>
        </w:tc>
        <w:tc>
          <w:tcPr>
            <w:tcW w:type="dxa" w:w="312"/>
            <w:shd w:val="clear" w:color="auto" w:fill="EEF2FF"/>
          </w:tcPr>
          <w:p>
            <w:r/>
            <w:r>
              <w:rPr>
                <w:b/>
                <w:sz w:val="19"/>
              </w:rPr>
              <w:t>22</w:t>
            </w:r>
          </w:p>
        </w:tc>
        <w:tc>
          <w:tcPr>
            <w:tcW w:type="dxa" w:w="312"/>
            <w:shd w:val="clear" w:color="auto" w:fill="EEF2FF"/>
          </w:tcPr>
          <w:p>
            <w:r/>
            <w:r>
              <w:rPr>
                <w:b/>
                <w:sz w:val="19"/>
              </w:rPr>
              <w:t>23</w:t>
            </w:r>
          </w:p>
        </w:tc>
        <w:tc>
          <w:tcPr>
            <w:tcW w:type="dxa" w:w="312"/>
            <w:shd w:val="clear" w:color="auto" w:fill="EEF2FF"/>
          </w:tcPr>
          <w:p>
            <w:r/>
            <w:r>
              <w:rPr>
                <w:b/>
                <w:sz w:val="19"/>
              </w:rPr>
              <w:t>24</w:t>
            </w:r>
          </w:p>
        </w:tc>
        <w:tc>
          <w:tcPr>
            <w:tcW w:type="dxa" w:w="312"/>
            <w:shd w:val="clear" w:color="auto" w:fill="EEF2FF"/>
          </w:tcPr>
          <w:p>
            <w:r/>
            <w:r>
              <w:rPr>
                <w:b/>
                <w:sz w:val="19"/>
              </w:rPr>
              <w:t>25</w:t>
            </w:r>
          </w:p>
        </w:tc>
        <w:tc>
          <w:tcPr>
            <w:tcW w:type="dxa" w:w="312"/>
            <w:shd w:val="clear" w:color="auto" w:fill="EEF2FF"/>
          </w:tcPr>
          <w:p>
            <w:r/>
            <w:r>
              <w:rPr>
                <w:b/>
                <w:sz w:val="19"/>
              </w:rPr>
              <w:t>26</w:t>
            </w:r>
          </w:p>
        </w:tc>
        <w:tc>
          <w:tcPr>
            <w:tcW w:type="dxa" w:w="312"/>
            <w:shd w:val="clear" w:color="auto" w:fill="EEF2FF"/>
          </w:tcPr>
          <w:p>
            <w:r/>
            <w:r>
              <w:rPr>
                <w:b/>
                <w:sz w:val="19"/>
              </w:rPr>
              <w:t>27</w:t>
            </w:r>
          </w:p>
        </w:tc>
        <w:tc>
          <w:tcPr>
            <w:tcW w:type="dxa" w:w="312"/>
            <w:shd w:val="clear" w:color="auto" w:fill="EEF2FF"/>
          </w:tcPr>
          <w:p>
            <w:r/>
            <w:r>
              <w:rPr>
                <w:b/>
                <w:sz w:val="19"/>
              </w:rPr>
              <w:t>28</w:t>
            </w:r>
          </w:p>
        </w:tc>
        <w:tc>
          <w:tcPr>
            <w:tcW w:type="dxa" w:w="312"/>
            <w:shd w:val="clear" w:color="auto" w:fill="EEF2FF"/>
          </w:tcPr>
          <w:p>
            <w:r/>
            <w:r>
              <w:rPr>
                <w:b/>
                <w:sz w:val="19"/>
              </w:rPr>
              <w:t>29</w:t>
            </w:r>
          </w:p>
        </w:tc>
        <w:tc>
          <w:tcPr>
            <w:tcW w:type="dxa" w:w="312"/>
            <w:shd w:val="clear" w:color="auto" w:fill="EEF2FF"/>
          </w:tcPr>
          <w:p>
            <w:r/>
            <w:r>
              <w:rPr>
                <w:b/>
                <w:sz w:val="19"/>
              </w:rPr>
              <w:t>30</w:t>
            </w:r>
          </w:p>
        </w:tc>
        <w:tc>
          <w:tcPr>
            <w:tcW w:type="dxa" w:w="312"/>
            <w:shd w:val="clear" w:color="auto" w:fill="EEF2FF"/>
          </w:tcPr>
          <w:p>
            <w:r/>
            <w:r>
              <w:rPr>
                <w:b/>
                <w:sz w:val="19"/>
              </w:rPr>
              <w:t>31</w:t>
            </w:r>
          </w:p>
        </w:tc>
      </w:tr>
      <w:tr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2"/>
          </w:tcPr>
          <w:p>
            <w:r/>
            <w:r>
              <w:rPr>
                <w:sz w:val="19"/>
              </w:rPr>
            </w:r>
          </w:p>
        </w:tc>
      </w:tr>
    </w:tbl>
    <w:p/>
    <w:p>
      <w:pPr>
        <w:spacing w:before="200"/>
      </w:pPr>
      <w:r>
        <w:rPr>
          <w:b/>
          <w:color w:val="0B46E0"/>
          <w:sz w:val="26"/>
        </w:rPr>
        <w:t>10. Goal review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Goal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Result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  <w:t>Achieved / Partly / Not</w:t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What helped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What got in the way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What I learned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Next goal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B94A5"/>
        <w:sz w:val="16"/>
      </w:rPr>
      <w:t>Template from WorkIntel Hub (workintelhub.com). Free to use and adapt. Not legal advice.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