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Operational Plan Templates</w:t>
      </w:r>
    </w:p>
    <w:p>
      <w:r>
        <w:rPr>
          <w:color w:val="5B6676"/>
          <w:sz w:val="19"/>
        </w:rPr>
        <w:t>Annual operating plan, department plan, 90-day plan, KPI tracker, initiative register, budget and resource plan</w:t>
      </w:r>
    </w:p>
    <w:p>
      <w:pPr>
        <w:spacing w:before="200"/>
      </w:pPr>
      <w:r>
        <w:rPr>
          <w:b/>
          <w:color w:val="0B46E0"/>
          <w:sz w:val="26"/>
        </w:rPr>
        <w:t>1. Annual operating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Organisation or unit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Year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Strategic priorities served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Two to four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Objectives for the year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Each with a measure and a target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Key initiatives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Name, owner, quarter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Headcount and budget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Risks and dependencies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Review cadence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Monthly KPI review; quarterly plan review</w:t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Objectives and measures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08"/>
        <w:gridCol w:w="1108"/>
        <w:gridCol w:w="1108"/>
        <w:gridCol w:w="1108"/>
        <w:gridCol w:w="1108"/>
        <w:gridCol w:w="1108"/>
        <w:gridCol w:w="1108"/>
        <w:gridCol w:w="1108"/>
        <w:gridCol w:w="1108"/>
      </w:tblGrid>
      <w:tr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Objective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KPI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Baseline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Target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Q1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Q2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Q3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Q4</w:t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2. Department operational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Department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Parent objective served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Department objectives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Initiatives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Team capacity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FTE available after BAU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Budget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Interdependencies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3. 90-day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Quarter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Three outcomes for the quarter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Week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Milestone or deliverable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Status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1-2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3-4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5-6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7-8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9-10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11-12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13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4. KPI tracker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>
        <w:tc>
          <w:tcPr>
            <w:tcW w:type="dxa" w:w="907"/>
            <w:shd w:val="clear" w:color="auto" w:fill="EEF2FF"/>
          </w:tcPr>
          <w:p>
            <w:r/>
            <w:r>
              <w:rPr>
                <w:b/>
                <w:sz w:val="19"/>
              </w:rPr>
              <w:t>KPI</w:t>
            </w:r>
          </w:p>
        </w:tc>
        <w:tc>
          <w:tcPr>
            <w:tcW w:type="dxa" w:w="907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907"/>
            <w:shd w:val="clear" w:color="auto" w:fill="EEF2FF"/>
          </w:tcPr>
          <w:p>
            <w:r/>
            <w:r>
              <w:rPr>
                <w:b/>
                <w:sz w:val="19"/>
              </w:rPr>
              <w:t>Baseline</w:t>
            </w:r>
          </w:p>
        </w:tc>
        <w:tc>
          <w:tcPr>
            <w:tcW w:type="dxa" w:w="907"/>
            <w:shd w:val="clear" w:color="auto" w:fill="EEF2FF"/>
          </w:tcPr>
          <w:p>
            <w:r/>
            <w:r>
              <w:rPr>
                <w:b/>
                <w:sz w:val="19"/>
              </w:rPr>
              <w:t>Target</w:t>
            </w:r>
          </w:p>
        </w:tc>
        <w:tc>
          <w:tcPr>
            <w:tcW w:type="dxa" w:w="907"/>
            <w:shd w:val="clear" w:color="auto" w:fill="EEF2FF"/>
          </w:tcPr>
          <w:p>
            <w:r/>
            <w:r>
              <w:rPr>
                <w:b/>
                <w:sz w:val="19"/>
              </w:rPr>
              <w:t>Jan</w:t>
            </w:r>
          </w:p>
        </w:tc>
        <w:tc>
          <w:tcPr>
            <w:tcW w:type="dxa" w:w="907"/>
            <w:shd w:val="clear" w:color="auto" w:fill="EEF2FF"/>
          </w:tcPr>
          <w:p>
            <w:r/>
            <w:r>
              <w:rPr>
                <w:b/>
                <w:sz w:val="19"/>
              </w:rPr>
              <w:t>Feb</w:t>
            </w:r>
          </w:p>
        </w:tc>
        <w:tc>
          <w:tcPr>
            <w:tcW w:type="dxa" w:w="907"/>
            <w:shd w:val="clear" w:color="auto" w:fill="EEF2FF"/>
          </w:tcPr>
          <w:p>
            <w:r/>
            <w:r>
              <w:rPr>
                <w:b/>
                <w:sz w:val="19"/>
              </w:rPr>
              <w:t>Mar</w:t>
            </w:r>
          </w:p>
        </w:tc>
        <w:tc>
          <w:tcPr>
            <w:tcW w:type="dxa" w:w="907"/>
            <w:shd w:val="clear" w:color="auto" w:fill="EEF2FF"/>
          </w:tcPr>
          <w:p>
            <w:r/>
            <w:r>
              <w:rPr>
                <w:b/>
                <w:sz w:val="19"/>
              </w:rPr>
              <w:t>Apr</w:t>
            </w:r>
          </w:p>
        </w:tc>
        <w:tc>
          <w:tcPr>
            <w:tcW w:type="dxa" w:w="907"/>
            <w:shd w:val="clear" w:color="auto" w:fill="EEF2FF"/>
          </w:tcPr>
          <w:p>
            <w:r/>
            <w:r>
              <w:rPr>
                <w:b/>
                <w:sz w:val="19"/>
              </w:rPr>
              <w:t>May</w:t>
            </w:r>
          </w:p>
        </w:tc>
        <w:tc>
          <w:tcPr>
            <w:tcW w:type="dxa" w:w="907"/>
            <w:shd w:val="clear" w:color="auto" w:fill="EEF2FF"/>
          </w:tcPr>
          <w:p>
            <w:r/>
            <w:r>
              <w:rPr>
                <w:b/>
                <w:sz w:val="19"/>
              </w:rPr>
              <w:t>Jun</w:t>
            </w:r>
          </w:p>
        </w:tc>
        <w:tc>
          <w:tcPr>
            <w:tcW w:type="dxa" w:w="907"/>
            <w:shd w:val="clear" w:color="auto" w:fill="EEF2FF"/>
          </w:tcPr>
          <w:p>
            <w:r/>
            <w:r>
              <w:rPr>
                <w:b/>
                <w:sz w:val="19"/>
              </w:rPr>
              <w:t>Status</w:t>
            </w:r>
          </w:p>
        </w:tc>
      </w:tr>
      <w:tr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5. Initiative register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46"/>
        <w:gridCol w:w="1246"/>
        <w:gridCol w:w="1246"/>
        <w:gridCol w:w="1246"/>
        <w:gridCol w:w="1246"/>
        <w:gridCol w:w="1246"/>
        <w:gridCol w:w="1246"/>
        <w:gridCol w:w="1246"/>
      </w:tblGrid>
      <w:tr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Initiative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Objective served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Start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End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Budget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Status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Next milestone</w:t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6. Operating budget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46"/>
        <w:gridCol w:w="1246"/>
        <w:gridCol w:w="1246"/>
        <w:gridCol w:w="1246"/>
        <w:gridCol w:w="1246"/>
        <w:gridCol w:w="1246"/>
        <w:gridCol w:w="1246"/>
        <w:gridCol w:w="1246"/>
      </w:tblGrid>
      <w:tr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Line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Q1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Q2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Q3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Q4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Year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Actual YTD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Variance</w:t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  <w:t>Salaries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  <w:t>Contractors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  <w:t>Software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  <w:t>Marketing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  <w:t>Travel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  <w:t>Training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  <w:t>Other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7. Resource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Role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FTE now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FTE needed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Gap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Hire or reassign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By when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