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Planning Templates</w:t>
      </w:r>
    </w:p>
    <w:p>
      <w:r>
        <w:rPr>
          <w:color w:val="5B6676"/>
          <w:sz w:val="19"/>
        </w:rPr>
        <w:t>Plan document, work breakdown, schedule, budget, risk register, communication plan and RACI</w:t>
      </w:r>
    </w:p>
    <w:p>
      <w:pPr>
        <w:spacing w:before="200"/>
      </w:pPr>
      <w:r>
        <w:rPr>
          <w:b/>
          <w:color w:val="0B46E0"/>
          <w:sz w:val="26"/>
        </w:rPr>
        <w:t>1. Project plan document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Version and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 and objectives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 and 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Approach and phases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Schedule 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Start, milestones, end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 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 and governance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Top risks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Assumptions and constraints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Work breakdown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WBS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Deliverable or work package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Effort (days)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Depends on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1.1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1.2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2.1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3.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WBS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Duration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Predecessor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% complete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Category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Committed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Spent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Forecast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Labour (internal)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Contractors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Software and licences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Hardware and equipment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Travel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Training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Contingency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Risk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Risk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Likelihood (1-5)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Impact (1-5)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Score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Mitigation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Communication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Audience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What they need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Format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Frequency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Sponsor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Steering group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Team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Affected users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Suppliers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RACI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Team lead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Stakeholder A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Stakeholder B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Approve plan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Deliver work packages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Accept deliverables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Approve changes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Manage risks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Report status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R = responsible (does it), A = accountable (one per row), C = consulted, I = informed.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