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Schedule Templates</w:t>
      </w:r>
    </w:p>
    <w:p>
      <w:r>
        <w:rPr>
          <w:color w:val="5B6676"/>
          <w:sz w:val="19"/>
        </w:rPr>
        <w:t>Twelve schedules from a simple task list to dependency, resource-loaded and sector-specific formats</w:t>
      </w:r>
    </w:p>
    <w:p>
      <w:pPr>
        <w:spacing w:before="200"/>
      </w:pPr>
      <w:r>
        <w:rPr>
          <w:b/>
          <w:color w:val="0B46E0"/>
          <w:sz w:val="26"/>
        </w:rPr>
        <w:t>Simple task list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Weekly Gantt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W1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W2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W3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W4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W5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W6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W7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W8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W9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W10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W11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W12</w:t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Monthly phase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M1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M2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M3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M4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M5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M6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M7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M8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M9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M10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M11</w:t>
            </w:r>
          </w:p>
        </w:tc>
        <w:tc>
          <w:tcPr>
            <w:tcW w:type="dxa" w:w="767"/>
            <w:shd w:val="clear" w:color="auto" w:fill="EEF2FF"/>
          </w:tcPr>
          <w:p>
            <w:r/>
            <w:r>
              <w:rPr>
                <w:b/>
                <w:sz w:val="19"/>
              </w:rPr>
              <w:t>M12</w:t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67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Milestone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Milestone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Baseline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Forecast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Variance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Dependency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Predecessor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Critical?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Resource-loaded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 1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 2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 3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 4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Sprint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Sprint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Goal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Points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Done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Construction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Phase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Trade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Inspection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Event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Activity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Rollout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Wave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Sites or users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Go-live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Support until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Maintenance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Asset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Frequency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Last done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Next due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Training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Session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Audience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Trainer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Room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