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Workforce Planning Templates</w:t>
      </w:r>
    </w:p>
    <w:p>
      <w:r>
        <w:rPr>
          <w:color w:val="5B6676"/>
          <w:sz w:val="19"/>
        </w:rPr>
        <w:t>Headcount plan, supply and demand gap, skills inventory, scenario model and succession plan</w:t>
      </w:r>
    </w:p>
    <w:p>
      <w:pPr>
        <w:spacing w:before="200"/>
      </w:pPr>
      <w:r>
        <w:rPr>
          <w:b/>
          <w:color w:val="0B46E0"/>
          <w:sz w:val="26"/>
        </w:rPr>
        <w:t>1. Headcount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Unit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Year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Current FTE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Q1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Q2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Q3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Q4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Year-end FTE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Change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Cost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2. Supply and demand gap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Demand (FTE needed)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Current supply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Expected attrition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Retirements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Internal moves in / out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Projected supply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Gap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Action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Skills inventory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Person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Skill 1 (0-4)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Skill 2 (0-4)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Skill 3 (0-4)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Skill 4 (0-4)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Critical skill gap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Development plan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rPr>
          <w:i/>
          <w:color w:val="5B6676"/>
          <w:sz w:val="18"/>
        </w:rPr>
        <w:t>0 none, 1 aware, 2 can do with support, 3 independent, 4 can teach.</w:t>
      </w:r>
    </w:p>
    <w:p>
      <w:pPr>
        <w:spacing w:before="200"/>
      </w:pPr>
      <w:r>
        <w:rPr>
          <w:b/>
          <w:color w:val="0B46E0"/>
          <w:sz w:val="26"/>
        </w:rPr>
        <w:t>4. Scenario model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Assumption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Base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Growth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Downturn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Revenue or volume change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Headcount needed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Attrition rate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Hiring lead time (weeks)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Average loaded cost per FTE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Total workforce cost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Hires required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Risk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5. Succession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Critical role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Incumbent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Risk of loss (H/M/L)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Impact (H/M/L)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Ready now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Ready in 1-2 years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Development actions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Emergency cover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